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 xml:space="preserve">РЪКОВОДСТВО НА НЧ”ЙОРДАН ЙОВКОВ-1942 </w:t>
      </w:r>
      <w:proofErr w:type="spellStart"/>
      <w:r w:rsidRPr="006D1ADD">
        <w:rPr>
          <w:rFonts w:ascii="Arial Narrow" w:hAnsi="Arial Narrow"/>
          <w:b/>
          <w:i/>
          <w:sz w:val="32"/>
          <w:szCs w:val="32"/>
        </w:rPr>
        <w:t>с.ЙОВКОВО,общ.ГЕН.ТОШЕВО</w:t>
      </w:r>
      <w:proofErr w:type="spellEnd"/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>ЧИТАЛИЩНО НАСТОЯТЕЛСТВО:</w:t>
      </w: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>1.</w:t>
      </w:r>
      <w:r w:rsidR="00EE2B1E" w:rsidRPr="006D1ADD">
        <w:rPr>
          <w:rFonts w:ascii="Arial Narrow" w:hAnsi="Arial Narrow"/>
          <w:b/>
          <w:i/>
          <w:sz w:val="32"/>
          <w:szCs w:val="32"/>
        </w:rPr>
        <w:t>ЕМИНЕ АХМЕД МЕХМЕД</w:t>
      </w:r>
      <w:r w:rsidRPr="006D1ADD">
        <w:rPr>
          <w:rFonts w:ascii="Arial Narrow" w:hAnsi="Arial Narrow"/>
          <w:b/>
          <w:i/>
          <w:sz w:val="32"/>
          <w:szCs w:val="32"/>
        </w:rPr>
        <w:t>-Председател</w:t>
      </w: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>2.</w:t>
      </w:r>
      <w:r w:rsidR="00EE2B1E" w:rsidRPr="006D1ADD">
        <w:rPr>
          <w:rFonts w:ascii="Arial Narrow" w:hAnsi="Arial Narrow"/>
          <w:b/>
          <w:i/>
          <w:sz w:val="32"/>
          <w:szCs w:val="32"/>
        </w:rPr>
        <w:t>МЮМЮНЕ САБАХТИН РИЗА</w:t>
      </w:r>
      <w:r w:rsidRPr="006D1ADD">
        <w:rPr>
          <w:rFonts w:ascii="Arial Narrow" w:hAnsi="Arial Narrow"/>
          <w:b/>
          <w:i/>
          <w:sz w:val="32"/>
          <w:szCs w:val="32"/>
        </w:rPr>
        <w:t>-член</w:t>
      </w: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>3.АЙТЕН КЯЗИМОВА ЮМЕРОВА-член</w:t>
      </w: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>ПРОВЕРИТЕЛНА КОМИСИЯ:</w:t>
      </w: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>1.ГАЛИНА КОСТАДИНОВА ПОПОВА-Председател</w:t>
      </w: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>2.БАХРИЕ САБРИ РАМАДАН-член</w:t>
      </w:r>
    </w:p>
    <w:p w:rsidR="00B3578C" w:rsidRPr="006D1ADD" w:rsidRDefault="00B3578C" w:rsidP="00B3578C">
      <w:pPr>
        <w:rPr>
          <w:rFonts w:ascii="Arial Narrow" w:hAnsi="Arial Narrow"/>
          <w:b/>
          <w:i/>
          <w:sz w:val="32"/>
          <w:szCs w:val="32"/>
        </w:rPr>
      </w:pPr>
      <w:r w:rsidRPr="006D1ADD">
        <w:rPr>
          <w:rFonts w:ascii="Arial Narrow" w:hAnsi="Arial Narrow"/>
          <w:b/>
          <w:i/>
          <w:sz w:val="32"/>
          <w:szCs w:val="32"/>
        </w:rPr>
        <w:t>3.СИБЕЛ ЕРДИНЧ МЕХМЕДОВА-член</w:t>
      </w:r>
    </w:p>
    <w:p w:rsidR="00B3578C" w:rsidRPr="006D1ADD" w:rsidRDefault="00B3578C" w:rsidP="00B3578C">
      <w:pPr>
        <w:rPr>
          <w:rFonts w:ascii="Arial Narrow" w:hAnsi="Arial Narrow"/>
          <w:sz w:val="32"/>
          <w:szCs w:val="32"/>
        </w:rPr>
      </w:pPr>
    </w:p>
    <w:p w:rsidR="00B3578C" w:rsidRPr="006D1ADD" w:rsidRDefault="00B3578C" w:rsidP="00B3578C">
      <w:pPr>
        <w:rPr>
          <w:rFonts w:ascii="Arial Narrow" w:hAnsi="Arial Narrow"/>
          <w:sz w:val="32"/>
          <w:szCs w:val="32"/>
        </w:rPr>
      </w:pPr>
    </w:p>
    <w:p w:rsidR="007666BC" w:rsidRDefault="007666BC"/>
    <w:p w:rsidR="00B3578C" w:rsidRDefault="00B3578C"/>
    <w:p w:rsidR="00B3578C" w:rsidRPr="006D1ADD" w:rsidRDefault="00B3578C" w:rsidP="00E97E9E">
      <w:pPr>
        <w:rPr>
          <w:rFonts w:ascii="Arial Narrow" w:hAnsi="Arial Narrow"/>
          <w:b/>
          <w:sz w:val="32"/>
          <w:szCs w:val="32"/>
          <w:lang w:val="en-US" w:eastAsia="en-US"/>
        </w:rPr>
      </w:pPr>
      <w:r w:rsidRPr="006D1ADD">
        <w:rPr>
          <w:rFonts w:ascii="Arial Narrow" w:hAnsi="Arial Narrow"/>
          <w:b/>
          <w:sz w:val="32"/>
          <w:szCs w:val="32"/>
          <w:lang w:eastAsia="en-US"/>
        </w:rPr>
        <w:t>ГОДИШЕН И КАЛЕНДАРЕН ПЛАН ЗА ДЕЙНОСТТА НА НЧ „ЙОРДАН ЙОВКОВ-1942”с.ЙОВКОВО за 202</w:t>
      </w:r>
      <w:r w:rsidR="00E97E9E" w:rsidRPr="006D1ADD">
        <w:rPr>
          <w:rFonts w:ascii="Arial Narrow" w:hAnsi="Arial Narrow"/>
          <w:b/>
          <w:sz w:val="32"/>
          <w:szCs w:val="32"/>
          <w:lang w:eastAsia="en-US"/>
        </w:rPr>
        <w:t>3</w:t>
      </w:r>
      <w:r w:rsidRPr="006D1ADD">
        <w:rPr>
          <w:rFonts w:ascii="Arial Narrow" w:hAnsi="Arial Narrow"/>
          <w:b/>
          <w:sz w:val="32"/>
          <w:szCs w:val="32"/>
          <w:lang w:eastAsia="en-US"/>
        </w:rPr>
        <w:t xml:space="preserve"> год</w:t>
      </w:r>
      <w:r w:rsidR="00E97E9E" w:rsidRPr="006D1ADD">
        <w:rPr>
          <w:rFonts w:ascii="Arial Narrow" w:hAnsi="Arial Narrow"/>
          <w:b/>
          <w:sz w:val="32"/>
          <w:szCs w:val="32"/>
          <w:lang w:eastAsia="en-US"/>
        </w:rPr>
        <w:t>.</w:t>
      </w:r>
    </w:p>
    <w:p w:rsidR="00B3578C" w:rsidRPr="006D1ADD" w:rsidRDefault="00B3578C" w:rsidP="00B3578C">
      <w:pPr>
        <w:rPr>
          <w:rFonts w:ascii="Arial Narrow" w:hAnsi="Arial Narrow"/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ГОДИШЕН ПЛАН – 2023г.</w:t>
      </w:r>
    </w:p>
    <w:p w:rsidR="006D1ADD" w:rsidRPr="006D1ADD" w:rsidRDefault="006D1ADD" w:rsidP="006D1ADD">
      <w:pPr>
        <w:ind w:right="-828" w:hanging="900"/>
        <w:rPr>
          <w:rFonts w:ascii="Arial Narrow" w:hAnsi="Arial Narrow" w:cs="Arial"/>
          <w:sz w:val="32"/>
          <w:szCs w:val="32"/>
          <w:lang w:val="en-US" w:eastAsia="en-US"/>
        </w:rPr>
      </w:pPr>
      <w:r w:rsidRPr="006D1ADD">
        <w:rPr>
          <w:rFonts w:ascii="Arial Narrow" w:hAnsi="Arial Narrow" w:cs="Arial"/>
          <w:sz w:val="32"/>
          <w:szCs w:val="32"/>
          <w:lang w:val="en-US" w:eastAsia="en-US"/>
        </w:rPr>
        <w:t xml:space="preserve">               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val="en-US" w:eastAsia="en-US"/>
        </w:rPr>
        <w:t xml:space="preserve"> I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.ВЪВЕДЕНИЕ: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План-програмата за развитие на читалищната дейност през 2023 г. е съобразена с изискванията на чл.26, ал. 2 от Закона за народните читалища. Изготвянето на Програмата за развитие на читалищната дейност през 2023 г. цели обединяване на усилията за развитие и утвърждаване на читалището като важна обществена институция, реализираща културната идентичност.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val="en-US" w:eastAsia="en-US"/>
        </w:rPr>
        <w:t>II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.ОСНОВНА ЦЕЛ НА ПЛАНА: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Читалището трябва непрекъснато и всеотдайно да работи за разпространяването на духовните ценности и затова основната цел е: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1.Утвърждаване името на читалището, като културна институция и превръщането й в притегателен център и място за изява и оползотворяване на свободното време  за всички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възрасти,активна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работа с жителите на селото с цел  намиране път към  тяхното привличане в дейности.</w:t>
      </w:r>
    </w:p>
    <w:p w:rsidR="006D1ADD" w:rsidRPr="006D1ADD" w:rsidRDefault="006D1ADD" w:rsidP="006D1ADD">
      <w:pPr>
        <w:spacing w:after="160" w:line="256" w:lineRule="auto"/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2.Разнообразяване и обогатяване живота на местното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население.Подпомагане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на традиционните читалищни дейности и търсене на нови съвременни форми за тяхното развитие и предаване.   </w:t>
      </w:r>
      <w:r w:rsidRPr="006D1ADD">
        <w:rPr>
          <w:rFonts w:ascii="Arial Narrow" w:hAnsi="Arial Narrow" w:cs="Arial"/>
          <w:sz w:val="32"/>
          <w:szCs w:val="32"/>
          <w:lang w:eastAsia="en-US"/>
        </w:rPr>
        <w:lastRenderedPageBreak/>
        <w:t>3.Разширяване обхвата и повишаване качеството на читалищната дейност.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val="en-US" w:eastAsia="en-US"/>
        </w:rPr>
        <w:t>III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.ОСНОВНИ ДЕЙНОСТИ: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1.Библиотечна дейност. 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 Библиотечната дейност е една от основните дейности на читалището. Тя  е насочена към: 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- утвърждаване името на читалищната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библиотека,за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превръщането и в притегателен център за всички и привличане на нови читатели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-  поддържане и обогатяване на библиотечния фонд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- абонамент на периодични издания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- свободен достъп до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информация,знания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и комуникация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- предоставяне услуги за населението- информационни и административни /обработка и отпечатване на текст, фотокопиране,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сканиране,попълване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на документи и други/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 - експониране на изложби и кътове с литература,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витрини,свързани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с предстоящи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събития,празници,бележити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дати и годишнини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2.Културно-просветна дейност.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- организиране на прояви по различни поводи и чествания 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- любителско художествено творчество –любителски танцов клуб за изучаване на народни хора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- изяви с ФГ на читалищните секретари на събори и фестивали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3.Поддържане диалога с местната и общинска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власт,сътрудничество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и обмен на добри практики с колеги.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ind w:left="300"/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val="en-US" w:eastAsia="en-US"/>
        </w:rPr>
        <w:t>IV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.ОРГАНИЗАЦИОННИ МЕРОПРИЯТИЯ: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1.Периодични заседания на Читалищното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настоятелство,с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цел осъществяване на контрол по прилагане и спазване на нормативни документи и на които да се разглеждат текущи и най-неотложни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въпроси,свързани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с читалището.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2.Годишно отчетно събрание -  25 февруари 2023г.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- отчет за дейността на читалището през 2022г.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- финансов отчет за 2022г.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- приемане бюджета на читалището за 2023г.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- приемане на годишен и календарен план за дейността за 2023г.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6"/>
          <w:szCs w:val="36"/>
          <w:lang w:eastAsia="en-US"/>
        </w:rPr>
      </w:pPr>
      <w:r w:rsidRPr="006D1ADD">
        <w:rPr>
          <w:rFonts w:ascii="Arial Narrow" w:hAnsi="Arial Narrow" w:cs="Arial"/>
          <w:b/>
          <w:sz w:val="36"/>
          <w:szCs w:val="36"/>
          <w:lang w:eastAsia="en-US"/>
        </w:rPr>
        <w:t>КАЛЕНДАРЕН ПЛАН - 2023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lastRenderedPageBreak/>
        <w:t>ЯНУАРИ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06 януари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- годишнина от рождението на Ботев – витрина в библиотеката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21 януари 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–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Бабинден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увеселение на жените от селото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Текущ: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„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Хоротека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мераклии“ – сбирки за изучаване на народни хора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>ФЕВРУАРИ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val="en-US"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val="en-US" w:eastAsia="en-US"/>
        </w:rPr>
        <w:t xml:space="preserve">19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февруари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В памет на Апостола на свободата- отбелязване на 150-годишнина от героичната смърт -изложба на фотоси и книги в библиотеката</w:t>
      </w:r>
    </w:p>
    <w:p w:rsidR="006D1ADD" w:rsidRPr="006D1ADD" w:rsidRDefault="006D1ADD" w:rsidP="006D1ADD">
      <w:pPr>
        <w:rPr>
          <w:rFonts w:ascii="Arial Narrow" w:eastAsiaTheme="minorHAnsi" w:hAnsi="Arial Narrow" w:cs="Arial"/>
          <w:color w:val="414141"/>
          <w:sz w:val="32"/>
          <w:szCs w:val="32"/>
          <w:shd w:val="clear" w:color="auto" w:fill="F5F5F5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  <w:r w:rsidRPr="006D1ADD">
        <w:rPr>
          <w:rFonts w:ascii="Arial Narrow" w:eastAsiaTheme="minorHAnsi" w:hAnsi="Arial Narrow" w:cs="Arial"/>
          <w:b/>
          <w:color w:val="414141"/>
          <w:sz w:val="32"/>
          <w:szCs w:val="32"/>
          <w:shd w:val="clear" w:color="auto" w:fill="F5F5F5"/>
          <w:lang w:eastAsia="en-US"/>
        </w:rPr>
        <w:t>21 февруари</w:t>
      </w:r>
      <w:r w:rsidRPr="006D1ADD">
        <w:rPr>
          <w:rFonts w:ascii="Arial Narrow" w:eastAsiaTheme="minorHAnsi" w:hAnsi="Arial Narrow" w:cs="Arial"/>
          <w:color w:val="414141"/>
          <w:sz w:val="32"/>
          <w:szCs w:val="32"/>
          <w:shd w:val="clear" w:color="auto" w:fill="F5F5F5"/>
          <w:lang w:eastAsia="en-US"/>
        </w:rPr>
        <w:t xml:space="preserve"> – Международен ден на майчиния език – „Майчиният ми език и защо трябва да го запазим“</w:t>
      </w:r>
    </w:p>
    <w:p w:rsidR="006D1ADD" w:rsidRDefault="006D1ADD" w:rsidP="006D1ADD">
      <w:pPr>
        <w:rPr>
          <w:rFonts w:ascii="Arial Narrow" w:eastAsiaTheme="minorHAnsi" w:hAnsi="Arial Narrow" w:cs="Arial"/>
          <w:b/>
          <w:color w:val="414141"/>
          <w:sz w:val="32"/>
          <w:szCs w:val="32"/>
          <w:shd w:val="clear" w:color="auto" w:fill="F5F5F5"/>
          <w:lang w:eastAsia="en-US"/>
        </w:rPr>
      </w:pPr>
      <w:r w:rsidRPr="006D1ADD">
        <w:rPr>
          <w:rFonts w:ascii="Arial Narrow" w:eastAsiaTheme="minorHAnsi" w:hAnsi="Arial Narrow" w:cs="Arial"/>
          <w:color w:val="414141"/>
          <w:sz w:val="32"/>
          <w:szCs w:val="32"/>
          <w:shd w:val="clear" w:color="auto" w:fill="F5F5F5"/>
          <w:lang w:eastAsia="en-US"/>
        </w:rPr>
        <w:t xml:space="preserve">    </w:t>
      </w:r>
    </w:p>
    <w:p w:rsidR="006D1ADD" w:rsidRPr="006D1ADD" w:rsidRDefault="006D1ADD" w:rsidP="006D1ADD">
      <w:pPr>
        <w:rPr>
          <w:rFonts w:ascii="Arial Narrow" w:eastAsiaTheme="minorHAnsi" w:hAnsi="Arial Narrow" w:cs="Arial"/>
          <w:b/>
          <w:color w:val="414141"/>
          <w:sz w:val="32"/>
          <w:szCs w:val="32"/>
          <w:shd w:val="clear" w:color="auto" w:fill="F5F5F5"/>
          <w:lang w:eastAsia="en-US"/>
        </w:rPr>
      </w:pPr>
      <w:bookmarkStart w:id="0" w:name="_GoBack"/>
      <w:bookmarkEnd w:id="0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МАРТ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1 март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- „Ден на мартеницата“ – закичване на мартеници за здраве.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3 март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Национален празник -145 години от Освобождението на България - витрина</w:t>
      </w:r>
      <w:r w:rsidRPr="006D1ADD">
        <w:rPr>
          <w:rFonts w:ascii="Arial Narrow" w:hAnsi="Arial Narrow" w:cs="Arial"/>
          <w:color w:val="444444"/>
          <w:sz w:val="32"/>
          <w:szCs w:val="32"/>
          <w:shd w:val="clear" w:color="auto" w:fill="F5F5F5"/>
          <w:lang w:eastAsia="en-US"/>
        </w:rPr>
        <w:t xml:space="preserve"> в библиотеката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8 март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„Да бъдеш жена“ – празнична вечер по случай международния ден на жената</w:t>
      </w:r>
    </w:p>
    <w:p w:rsidR="006D1ADD" w:rsidRPr="006D1ADD" w:rsidRDefault="006D1ADD" w:rsidP="006D1ADD">
      <w:pPr>
        <w:shd w:val="clear" w:color="auto" w:fill="FFFFFF"/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22 март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– Първа пролет – празнична вечер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</w:t>
      </w:r>
    </w:p>
    <w:p w:rsidR="006D1ADD" w:rsidRPr="006D1ADD" w:rsidRDefault="006D1ADD" w:rsidP="006D1ADD">
      <w:pPr>
        <w:shd w:val="clear" w:color="auto" w:fill="FFFFFF"/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АПРИЛ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2 април –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Международен ден на детската книга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7 април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Ден на здравето - беседа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21 април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Световен ден на книгата – маратон на четенето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22 април –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Ден на Земята“ – акция „Доброволец“  почистване около читалището и работа в градинката пред кметството</w:t>
      </w:r>
    </w:p>
    <w:p w:rsidR="006D1ADD" w:rsidRPr="006D1ADD" w:rsidRDefault="006D1ADD" w:rsidP="006D1ADD">
      <w:pPr>
        <w:rPr>
          <w:rFonts w:ascii="Arial Narrow" w:hAnsi="Arial Narrow" w:cs="Arial"/>
          <w:color w:val="444444"/>
          <w:sz w:val="32"/>
          <w:szCs w:val="32"/>
          <w:shd w:val="clear" w:color="auto" w:fill="F5F5F5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val="en-US" w:eastAsia="en-US"/>
        </w:rPr>
        <w:t xml:space="preserve">     </w:t>
      </w:r>
      <w:r w:rsidRPr="006D1ADD">
        <w:rPr>
          <w:rFonts w:ascii="Arial Narrow" w:hAnsi="Arial Narrow" w:cs="Arial"/>
          <w:b/>
          <w:sz w:val="32"/>
          <w:szCs w:val="32"/>
          <w:lang w:val="en-US" w:eastAsia="en-US"/>
        </w:rPr>
        <w:t xml:space="preserve">22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април 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- </w:t>
      </w:r>
      <w:r w:rsidRPr="006D1ADD">
        <w:rPr>
          <w:rFonts w:ascii="Arial Narrow" w:hAnsi="Arial Narrow" w:cs="Arial"/>
          <w:color w:val="444444"/>
          <w:sz w:val="32"/>
          <w:szCs w:val="32"/>
          <w:shd w:val="clear" w:color="auto" w:fill="F5F5F5"/>
          <w:lang w:eastAsia="en-US"/>
        </w:rPr>
        <w:t>Рамазан байрам – религиозен празник на турската общност - празнична вечер</w:t>
      </w:r>
    </w:p>
    <w:p w:rsidR="006D1ADD" w:rsidRPr="006D1ADD" w:rsidRDefault="006D1ADD" w:rsidP="006D1ADD">
      <w:pPr>
        <w:rPr>
          <w:rFonts w:ascii="Arial Narrow" w:hAnsi="Arial Narrow" w:cs="Arial"/>
          <w:color w:val="444444"/>
          <w:sz w:val="32"/>
          <w:szCs w:val="32"/>
          <w:shd w:val="clear" w:color="auto" w:fill="F5F5F5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„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Цветница“ –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участие на читалищния секретар с ФГ на секретарите от общината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МАЙ</w:t>
      </w:r>
    </w:p>
    <w:p w:rsidR="006D1ADD" w:rsidRPr="006D1ADD" w:rsidRDefault="006D1ADD" w:rsidP="006D1ADD">
      <w:pPr>
        <w:rPr>
          <w:rFonts w:ascii="Arial Narrow" w:hAnsi="Arial Narrow" w:cs="Arial"/>
          <w:color w:val="444444"/>
          <w:sz w:val="32"/>
          <w:szCs w:val="32"/>
          <w:shd w:val="clear" w:color="auto" w:fill="F5F5F5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</w:t>
      </w:r>
      <w:r w:rsidRPr="006D1ADD">
        <w:rPr>
          <w:rFonts w:ascii="Arial Narrow" w:hAnsi="Arial Narrow" w:cs="Arial"/>
          <w:color w:val="444444"/>
          <w:sz w:val="32"/>
          <w:szCs w:val="32"/>
          <w:shd w:val="clear" w:color="auto" w:fill="F5F5F5"/>
          <w:lang w:eastAsia="en-US"/>
        </w:rPr>
        <w:t xml:space="preserve">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11 май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- Ден на библиотекаря – какво представлява работата на библиотекаря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color w:val="444444"/>
          <w:sz w:val="32"/>
          <w:szCs w:val="32"/>
          <w:shd w:val="clear" w:color="auto" w:fill="F5F5F5"/>
          <w:lang w:eastAsia="en-US"/>
        </w:rPr>
        <w:t xml:space="preserve">    </w:t>
      </w:r>
      <w:r w:rsidRPr="006D1ADD">
        <w:rPr>
          <w:rFonts w:ascii="Arial Narrow" w:hAnsi="Arial Narrow" w:cs="Arial"/>
          <w:b/>
          <w:color w:val="444444"/>
          <w:sz w:val="32"/>
          <w:szCs w:val="32"/>
          <w:shd w:val="clear" w:color="auto" w:fill="F5F5F5"/>
          <w:lang w:eastAsia="en-US"/>
        </w:rPr>
        <w:t>18 май</w:t>
      </w:r>
      <w:r w:rsidRPr="006D1ADD">
        <w:rPr>
          <w:rFonts w:ascii="Arial Narrow" w:hAnsi="Arial Narrow" w:cs="Arial"/>
          <w:color w:val="444444"/>
          <w:sz w:val="32"/>
          <w:szCs w:val="32"/>
          <w:shd w:val="clear" w:color="auto" w:fill="F5F5F5"/>
          <w:lang w:eastAsia="en-US"/>
        </w:rPr>
        <w:t xml:space="preserve"> - Международен ден на музеите – организирано посещение на музей с членове на читалището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24 май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- Ден на славянската писменост и култура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ЮНИ</w:t>
      </w:r>
      <w:bookmarkStart w:id="1" w:name="_Hlk84838558"/>
    </w:p>
    <w:bookmarkEnd w:id="1"/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1 юни 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-  Международен ден на детето – игри и забавления </w:t>
      </w:r>
    </w:p>
    <w:p w:rsidR="006D1ADD" w:rsidRPr="006D1ADD" w:rsidRDefault="006D1ADD" w:rsidP="006D1ADD">
      <w:pPr>
        <w:rPr>
          <w:rFonts w:ascii="Arial Narrow" w:eastAsiaTheme="minorHAnsi" w:hAnsi="Arial Narrow" w:cs="Arial"/>
          <w:color w:val="414141"/>
          <w:sz w:val="32"/>
          <w:szCs w:val="32"/>
          <w:shd w:val="clear" w:color="auto" w:fill="F5F5F5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2 юни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- </w:t>
      </w:r>
      <w:r w:rsidRPr="006D1ADD">
        <w:rPr>
          <w:rFonts w:ascii="Arial Narrow" w:eastAsiaTheme="minorHAnsi" w:hAnsi="Arial Narrow" w:cs="Arial"/>
          <w:color w:val="414141"/>
          <w:sz w:val="32"/>
          <w:szCs w:val="32"/>
          <w:shd w:val="clear" w:color="auto" w:fill="F5F5F5"/>
          <w:lang w:eastAsia="en-US"/>
        </w:rPr>
        <w:t>„Живеем в страната на Ботев“-</w:t>
      </w:r>
      <w:r w:rsidRPr="006D1ADD">
        <w:rPr>
          <w:rFonts w:ascii="Arial" w:eastAsiaTheme="minorHAnsi" w:hAnsi="Arial" w:cs="Arial"/>
          <w:color w:val="414141"/>
          <w:sz w:val="22"/>
          <w:szCs w:val="22"/>
          <w:shd w:val="clear" w:color="auto" w:fill="F5F5F5"/>
          <w:lang w:eastAsia="en-US"/>
        </w:rPr>
        <w:t xml:space="preserve"> </w:t>
      </w:r>
      <w:r w:rsidRPr="006D1ADD">
        <w:rPr>
          <w:rFonts w:ascii="Arial Narrow" w:eastAsiaTheme="minorHAnsi" w:hAnsi="Arial Narrow" w:cs="Arial"/>
          <w:color w:val="414141"/>
          <w:sz w:val="32"/>
          <w:szCs w:val="32"/>
          <w:shd w:val="clear" w:color="auto" w:fill="F5F5F5"/>
          <w:lang w:eastAsia="en-US"/>
        </w:rPr>
        <w:t>изложба с материали за Ботев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eastAsiaTheme="minorHAnsi" w:hAnsi="Arial Narrow" w:cs="Arial"/>
          <w:color w:val="414141"/>
          <w:sz w:val="32"/>
          <w:szCs w:val="32"/>
          <w:shd w:val="clear" w:color="auto" w:fill="F5F5F5"/>
          <w:lang w:eastAsia="en-US"/>
        </w:rPr>
        <w:lastRenderedPageBreak/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28 юни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Курбан байрам</w:t>
      </w:r>
      <w:r w:rsidRPr="006D1ADD">
        <w:rPr>
          <w:rFonts w:ascii="Arial Narrow" w:hAnsi="Arial Narrow" w:cs="Arial"/>
          <w:color w:val="000000"/>
          <w:sz w:val="32"/>
          <w:szCs w:val="32"/>
          <w:lang w:eastAsia="en-US"/>
        </w:rPr>
        <w:t xml:space="preserve">  – религиозен празник на турската общност -празнична вечер и благотворителна акция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shd w:val="clear" w:color="auto" w:fill="FFFFFF"/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>ЮЛИ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</w:t>
      </w:r>
    </w:p>
    <w:p w:rsidR="006D1ADD" w:rsidRPr="006D1ADD" w:rsidRDefault="006D1ADD" w:rsidP="006D1ADD">
      <w:pPr>
        <w:shd w:val="clear" w:color="auto" w:fill="FFFFFF"/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„Ваканция – ура“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летни занимания с деца</w:t>
      </w:r>
    </w:p>
    <w:p w:rsidR="006D1ADD" w:rsidRPr="006D1ADD" w:rsidRDefault="006D1ADD" w:rsidP="006D1ADD">
      <w:pPr>
        <w:rPr>
          <w:rFonts w:ascii="Arial Narrow" w:eastAsiaTheme="minorHAnsi" w:hAnsi="Arial Narrow" w:cstheme="minorBidi"/>
          <w:sz w:val="32"/>
          <w:szCs w:val="32"/>
          <w:lang w:eastAsia="en-US"/>
        </w:rPr>
      </w:pPr>
      <w:r w:rsidRPr="006D1ADD">
        <w:rPr>
          <w:rFonts w:ascii="Arial Narrow" w:eastAsiaTheme="minorHAnsi" w:hAnsi="Arial Narrow" w:cstheme="minorBidi"/>
          <w:b/>
          <w:sz w:val="32"/>
          <w:szCs w:val="32"/>
          <w:lang w:eastAsia="en-US"/>
        </w:rPr>
        <w:t xml:space="preserve">    „Опознай България”</w:t>
      </w:r>
      <w:r w:rsidRPr="006D1ADD">
        <w:rPr>
          <w:rFonts w:ascii="Arial Narrow" w:eastAsiaTheme="minorHAnsi" w:hAnsi="Arial Narrow" w:cstheme="minorBidi"/>
          <w:sz w:val="32"/>
          <w:szCs w:val="32"/>
          <w:lang w:eastAsia="en-US"/>
        </w:rPr>
        <w:t xml:space="preserve"> – организиране на колективно посещение с образователна цел до места, свързани с историята на България</w:t>
      </w:r>
    </w:p>
    <w:p w:rsidR="006D1ADD" w:rsidRPr="006D1ADD" w:rsidRDefault="006D1ADD" w:rsidP="006D1ADD">
      <w:pPr>
        <w:rPr>
          <w:rFonts w:ascii="Arial Narrow" w:eastAsiaTheme="minorHAnsi" w:hAnsi="Arial Narrow" w:cstheme="minorBidi"/>
          <w:sz w:val="32"/>
          <w:szCs w:val="32"/>
          <w:lang w:eastAsia="en-US"/>
        </w:rPr>
      </w:pPr>
      <w:r w:rsidRPr="006D1ADD">
        <w:rPr>
          <w:rFonts w:ascii="Arial Narrow" w:eastAsiaTheme="minorHAnsi" w:hAnsi="Arial Narrow" w:cstheme="minorBidi"/>
          <w:b/>
          <w:sz w:val="32"/>
          <w:szCs w:val="32"/>
          <w:lang w:eastAsia="en-US"/>
        </w:rPr>
        <w:t xml:space="preserve">    18 юли</w:t>
      </w:r>
      <w:r w:rsidRPr="006D1ADD">
        <w:rPr>
          <w:rFonts w:ascii="Arial Narrow" w:eastAsiaTheme="minorHAnsi" w:hAnsi="Arial Narrow" w:cstheme="minorBidi"/>
          <w:sz w:val="32"/>
          <w:szCs w:val="32"/>
          <w:lang w:eastAsia="en-US"/>
        </w:rPr>
        <w:t xml:space="preserve"> – годишнина от рождението на Елин Пелин – витрина в библиотеката</w:t>
      </w:r>
    </w:p>
    <w:p w:rsidR="006D1ADD" w:rsidRPr="006D1ADD" w:rsidRDefault="006D1ADD" w:rsidP="006D1ADD">
      <w:pPr>
        <w:rPr>
          <w:rFonts w:ascii="Arial Narrow" w:eastAsiaTheme="minorHAnsi" w:hAnsi="Arial Narrow" w:cstheme="minorBidi"/>
          <w:sz w:val="32"/>
          <w:szCs w:val="32"/>
          <w:lang w:eastAsia="en-US"/>
        </w:rPr>
      </w:pPr>
    </w:p>
    <w:p w:rsidR="006D1ADD" w:rsidRPr="006D1ADD" w:rsidRDefault="006D1ADD" w:rsidP="006D1ADD">
      <w:pPr>
        <w:spacing w:after="160" w:line="259" w:lineRule="auto"/>
        <w:rPr>
          <w:rFonts w:ascii="Arial Narrow" w:eastAsiaTheme="minorHAnsi" w:hAnsi="Arial Narrow" w:cstheme="minorBidi"/>
          <w:sz w:val="32"/>
          <w:szCs w:val="32"/>
          <w:lang w:eastAsia="en-US"/>
        </w:rPr>
      </w:pPr>
      <w:r w:rsidRPr="006D1ADD">
        <w:rPr>
          <w:rFonts w:ascii="Arial Narrow" w:eastAsiaTheme="minorHAnsi" w:hAnsi="Arial Narrow" w:cstheme="minorBidi"/>
          <w:sz w:val="32"/>
          <w:szCs w:val="32"/>
          <w:lang w:eastAsia="en-US"/>
        </w:rPr>
        <w:t xml:space="preserve">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АВГУСТ</w:t>
      </w:r>
    </w:p>
    <w:p w:rsidR="006D1ADD" w:rsidRPr="006D1ADD" w:rsidRDefault="006D1ADD" w:rsidP="006D1ADD">
      <w:pPr>
        <w:spacing w:after="160" w:line="259" w:lineRule="auto"/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eastAsiaTheme="minorHAnsi" w:hAnsi="Arial Narrow" w:cstheme="minorBidi"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4 август –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„Героите в приказките на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Х.К.Андерсен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>“- витрина в библиотеката</w:t>
      </w:r>
    </w:p>
    <w:p w:rsidR="006D1ADD" w:rsidRPr="006D1ADD" w:rsidRDefault="006D1ADD" w:rsidP="006D1ADD">
      <w:pPr>
        <w:contextualSpacing/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eastAsiaTheme="minorHAnsi" w:hAnsi="Arial Narrow" w:cstheme="minorBidi"/>
          <w:sz w:val="32"/>
          <w:szCs w:val="32"/>
          <w:lang w:eastAsia="en-US"/>
        </w:rPr>
        <w:t xml:space="preserve">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СЕПТЕМВРИ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val="en-US"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6 септември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- Съединението на Княжество България с Източна Румелия- малко история в снимки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22 септември –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Ден на независимостта – национален празник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„</w:t>
      </w:r>
      <w:proofErr w:type="spellStart"/>
      <w:r w:rsidRPr="006D1ADD">
        <w:rPr>
          <w:rFonts w:ascii="Arial Narrow" w:hAnsi="Arial Narrow" w:cs="Arial"/>
          <w:b/>
          <w:sz w:val="32"/>
          <w:szCs w:val="32"/>
          <w:lang w:eastAsia="en-US"/>
        </w:rPr>
        <w:t>Кардамска</w:t>
      </w:r>
      <w:proofErr w:type="spellEnd"/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есен“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ден на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плодорието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в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с.Кардам</w:t>
      </w:r>
      <w:proofErr w:type="spellEnd"/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ОКТОМВРИ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15 октомври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- 86 г. от смъртта на Йордан Йовков/1880-1937/-кът в библиотеката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Текущ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- Подреждане и прочистване на библиотечния фонд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НОЕМВРИ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1 ноември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>- Ден на народните будители</w:t>
      </w:r>
      <w:r w:rsidRPr="006D1ADD">
        <w:rPr>
          <w:rFonts w:ascii="Arial Narrow" w:hAnsi="Arial Narrow" w:cs="Arial"/>
          <w:sz w:val="32"/>
          <w:szCs w:val="32"/>
          <w:lang w:val="en-US" w:eastAsia="en-US"/>
        </w:rPr>
        <w:t xml:space="preserve">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-</w:t>
      </w:r>
      <w:r w:rsidRPr="006D1ADD">
        <w:rPr>
          <w:rFonts w:ascii="Arial Narrow" w:hAnsi="Arial Narrow" w:cs="Arial"/>
          <w:b/>
          <w:bCs/>
          <w:sz w:val="32"/>
          <w:szCs w:val="32"/>
          <w:lang w:eastAsia="en-US"/>
        </w:rPr>
        <w:t> 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библиотечна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изложба,посветена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на народните будители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Йовкови празници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 9 ноември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- 143 години от рождението на патрона на читалището Йордан Йовков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- поднасяне на цветя на паметната плоча и гробовете на родителите му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- </w:t>
      </w:r>
      <w:r w:rsidRPr="006D1ADD">
        <w:rPr>
          <w:rFonts w:ascii="Arial Narrow" w:eastAsiaTheme="minorHAnsi" w:hAnsi="Arial Narrow" w:cs="Arial"/>
          <w:color w:val="414141"/>
          <w:sz w:val="32"/>
          <w:szCs w:val="32"/>
          <w:shd w:val="clear" w:color="auto" w:fill="F5F5F5"/>
          <w:lang w:eastAsia="en-US"/>
        </w:rPr>
        <w:t>„В света на Йовковите герои“ – литературно четене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14 ноември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– „Чудатите герои на Астрид Линдгрен“ – витрина в библиотеката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30 ноември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„Палавниците“ в творчеството на Марк Твен  – витрина в библиотеката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ДЕКЕМВРИ</w:t>
      </w: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    </w:t>
      </w:r>
      <w:r w:rsidRPr="006D1ADD">
        <w:rPr>
          <w:rFonts w:ascii="Arial Narrow" w:eastAsiaTheme="minorHAnsi" w:hAnsi="Arial Narrow" w:cstheme="minorBidi"/>
          <w:b/>
          <w:color w:val="444444"/>
          <w:sz w:val="32"/>
          <w:szCs w:val="32"/>
          <w:shd w:val="clear" w:color="auto" w:fill="FFFFFF"/>
          <w:lang w:eastAsia="en-US"/>
        </w:rPr>
        <w:t xml:space="preserve">5 декември </w:t>
      </w:r>
      <w:r w:rsidRPr="006D1ADD">
        <w:rPr>
          <w:rFonts w:ascii="Arial Narrow" w:eastAsiaTheme="minorHAnsi" w:hAnsi="Arial Narrow" w:cstheme="minorBidi"/>
          <w:color w:val="444444"/>
          <w:sz w:val="32"/>
          <w:szCs w:val="32"/>
          <w:shd w:val="clear" w:color="auto" w:fill="FFFFFF"/>
          <w:lang w:eastAsia="en-US"/>
        </w:rPr>
        <w:t>- Международният ден на доброволеца – направи добро дело безплатно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lastRenderedPageBreak/>
        <w:t xml:space="preserve">       8 декември –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Студентски празник – поздрав към студентите от селото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    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15 декември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–„ На чаша горещ ароматен чай“ – отбелязване международния ден на чая с дамите от селото 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</w:t>
      </w:r>
      <w:r w:rsidRPr="006D1ADD">
        <w:rPr>
          <w:rFonts w:ascii="Arial Narrow" w:hAnsi="Arial Narrow" w:cs="Arial"/>
          <w:sz w:val="32"/>
          <w:szCs w:val="32"/>
          <w:lang w:eastAsia="en-US"/>
        </w:rPr>
        <w:t>„</w:t>
      </w:r>
      <w:r w:rsidRPr="006D1ADD">
        <w:rPr>
          <w:rFonts w:ascii="Arial Narrow" w:hAnsi="Arial Narrow" w:cs="Arial"/>
          <w:b/>
          <w:sz w:val="32"/>
          <w:szCs w:val="32"/>
          <w:lang w:eastAsia="en-US"/>
        </w:rPr>
        <w:t>Коледни и новогодишни празници</w:t>
      </w: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– детско парти и коледна почерпка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Читалището не е заложило участие на Традиционния събор на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татарите,защото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нямаме информация за датата на провеждането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му.При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евентуално провеждане на събора поемаме ангажимент да организираме посещение на желаещите участници.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Читалището ни няма самодейна група и затова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секретаря,като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една от членовете на новосформирана фолклорна група на читалищните секретари от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общ.Ген.Тошево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ще представя читалището ни през годината на разни фолклорни фестивали и събори.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Ръководство си запазва правото да прави промени в културния </w:t>
      </w:r>
      <w:proofErr w:type="spellStart"/>
      <w:r w:rsidRPr="006D1ADD">
        <w:rPr>
          <w:rFonts w:ascii="Arial Narrow" w:hAnsi="Arial Narrow" w:cs="Arial"/>
          <w:sz w:val="32"/>
          <w:szCs w:val="32"/>
          <w:lang w:eastAsia="en-US"/>
        </w:rPr>
        <w:t>календар.Читалището</w:t>
      </w:r>
      <w:proofErr w:type="spellEnd"/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разполага с достатъчно средства за финансирането на мероприятията.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b/>
          <w:sz w:val="32"/>
          <w:szCs w:val="32"/>
          <w:lang w:eastAsia="en-US"/>
        </w:rPr>
      </w:pPr>
      <w:r w:rsidRPr="006D1ADD">
        <w:rPr>
          <w:rFonts w:ascii="Arial Narrow" w:hAnsi="Arial Narrow" w:cs="Arial"/>
          <w:b/>
          <w:sz w:val="32"/>
          <w:szCs w:val="32"/>
          <w:lang w:eastAsia="en-US"/>
        </w:rPr>
        <w:t xml:space="preserve">   </w:t>
      </w: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  <w:r w:rsidRPr="006D1ADD">
        <w:rPr>
          <w:rFonts w:ascii="Arial Narrow" w:hAnsi="Arial Narrow" w:cs="Arial"/>
          <w:sz w:val="32"/>
          <w:szCs w:val="32"/>
          <w:lang w:eastAsia="en-US"/>
        </w:rPr>
        <w:t xml:space="preserve">   </w:t>
      </w:r>
    </w:p>
    <w:p w:rsidR="006D1ADD" w:rsidRPr="006D1ADD" w:rsidRDefault="006D1ADD" w:rsidP="006D1ADD">
      <w:pPr>
        <w:ind w:right="-828" w:hanging="900"/>
        <w:rPr>
          <w:rFonts w:ascii="Arial Narrow" w:hAnsi="Arial Narrow" w:cs="Arial"/>
          <w:sz w:val="32"/>
          <w:szCs w:val="32"/>
          <w:lang w:val="en-US"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rPr>
          <w:rFonts w:ascii="Arial Narrow" w:hAnsi="Arial Narrow" w:cs="Arial"/>
          <w:sz w:val="32"/>
          <w:szCs w:val="32"/>
          <w:lang w:eastAsia="en-US"/>
        </w:rPr>
      </w:pPr>
    </w:p>
    <w:p w:rsidR="006D1ADD" w:rsidRPr="006D1ADD" w:rsidRDefault="006D1ADD" w:rsidP="006D1ADD">
      <w:pPr>
        <w:spacing w:after="160" w:line="259" w:lineRule="auto"/>
        <w:rPr>
          <w:rFonts w:ascii="Arial Narrow" w:eastAsiaTheme="minorHAnsi" w:hAnsi="Arial Narrow" w:cstheme="minorBidi"/>
          <w:sz w:val="22"/>
          <w:szCs w:val="2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b/>
          <w:sz w:val="32"/>
          <w:szCs w:val="32"/>
          <w:lang w:eastAsia="en-US"/>
        </w:rPr>
      </w:pPr>
      <w:r w:rsidRPr="00B3578C">
        <w:rPr>
          <w:b/>
          <w:sz w:val="32"/>
          <w:szCs w:val="32"/>
          <w:lang w:eastAsia="en-US"/>
        </w:rPr>
        <w:t xml:space="preserve">   </w:t>
      </w:r>
    </w:p>
    <w:p w:rsidR="00B3578C" w:rsidRPr="00B3578C" w:rsidRDefault="00B3578C" w:rsidP="00B3578C">
      <w:pPr>
        <w:rPr>
          <w:sz w:val="32"/>
          <w:szCs w:val="32"/>
          <w:lang w:eastAsia="en-US"/>
        </w:rPr>
      </w:pPr>
    </w:p>
    <w:p w:rsidR="00B3578C" w:rsidRPr="00B3578C" w:rsidRDefault="00B3578C" w:rsidP="00B3578C">
      <w:pPr>
        <w:rPr>
          <w:sz w:val="32"/>
          <w:szCs w:val="32"/>
          <w:lang w:eastAsia="en-US"/>
        </w:rPr>
      </w:pPr>
      <w:r w:rsidRPr="00B3578C">
        <w:rPr>
          <w:sz w:val="32"/>
          <w:szCs w:val="32"/>
          <w:lang w:eastAsia="en-US"/>
        </w:rPr>
        <w:t xml:space="preserve">   </w:t>
      </w:r>
    </w:p>
    <w:p w:rsidR="00B3578C" w:rsidRPr="00B3578C" w:rsidRDefault="00B3578C" w:rsidP="00B3578C">
      <w:pPr>
        <w:ind w:right="-828" w:hanging="900"/>
        <w:rPr>
          <w:lang w:val="en-US" w:eastAsia="en-US"/>
        </w:rPr>
      </w:pPr>
    </w:p>
    <w:p w:rsidR="00B3578C" w:rsidRPr="00B3578C" w:rsidRDefault="00B3578C" w:rsidP="00B3578C">
      <w:pPr>
        <w:rPr>
          <w:lang w:eastAsia="en-US"/>
        </w:rPr>
      </w:pPr>
    </w:p>
    <w:p w:rsidR="00B3578C" w:rsidRDefault="00B3578C"/>
    <w:sectPr w:rsidR="00B3578C" w:rsidSect="006D1AD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11A3D"/>
    <w:multiLevelType w:val="hybridMultilevel"/>
    <w:tmpl w:val="66BCD0F4"/>
    <w:lvl w:ilvl="0" w:tplc="20DAB4E0">
      <w:start w:val="9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7C407A1F"/>
    <w:multiLevelType w:val="hybridMultilevel"/>
    <w:tmpl w:val="5E985EA2"/>
    <w:lvl w:ilvl="0" w:tplc="9CEED1D4">
      <w:start w:val="11"/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8C"/>
    <w:rsid w:val="006D1ADD"/>
    <w:rsid w:val="007666BC"/>
    <w:rsid w:val="00B3578C"/>
    <w:rsid w:val="00E97E9E"/>
    <w:rsid w:val="00E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54CE"/>
  <w15:chartTrackingRefBased/>
  <w15:docId w15:val="{E6AABBC0-87BE-4FCC-81B4-7A7059A2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9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2022-01-06T11:45:00Z</dcterms:created>
  <dcterms:modified xsi:type="dcterms:W3CDTF">2023-02-27T07:20:00Z</dcterms:modified>
</cp:coreProperties>
</file>